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6C2" w:rsidRDefault="001B26C2" w:rsidP="009F7EAE">
      <w:pPr>
        <w:jc w:val="right"/>
      </w:pPr>
      <w:r>
        <w:tab/>
      </w:r>
      <w:r>
        <w:tab/>
      </w:r>
      <w:r>
        <w:tab/>
      </w:r>
      <w:r>
        <w:tab/>
      </w:r>
      <w:r>
        <w:tab/>
      </w:r>
      <w:r>
        <w:tab/>
      </w:r>
      <w:r>
        <w:tab/>
        <w:t>Утверждено:</w:t>
      </w:r>
    </w:p>
    <w:p w:rsidR="001B26C2" w:rsidRDefault="001B26C2" w:rsidP="009F7EAE">
      <w:pPr>
        <w:jc w:val="right"/>
      </w:pPr>
      <w:r>
        <w:tab/>
      </w:r>
      <w:r>
        <w:tab/>
        <w:t>Решением Собрания депутатов</w:t>
      </w:r>
    </w:p>
    <w:p w:rsidR="001B26C2" w:rsidRDefault="001B26C2" w:rsidP="009F7EAE">
      <w:pPr>
        <w:jc w:val="right"/>
      </w:pPr>
      <w:r>
        <w:t>Муниципального образования</w:t>
      </w:r>
    </w:p>
    <w:p w:rsidR="001B26C2" w:rsidRDefault="001B26C2" w:rsidP="009F7EAE">
      <w:pPr>
        <w:jc w:val="right"/>
      </w:pPr>
      <w:r>
        <w:t>«Коровяковский сельсовет»                                                                                                                                              от 05 марта 2013 г. №-11</w:t>
      </w:r>
    </w:p>
    <w:p w:rsidR="001B26C2" w:rsidRDefault="001B26C2" w:rsidP="00B102EC">
      <w:pPr>
        <w:jc w:val="center"/>
      </w:pPr>
    </w:p>
    <w:p w:rsidR="001B26C2" w:rsidRPr="00B102EC" w:rsidRDefault="001B26C2" w:rsidP="00B102EC">
      <w:pPr>
        <w:jc w:val="center"/>
        <w:rPr>
          <w:rFonts w:ascii="Bookman Old Style" w:hAnsi="Bookman Old Style" w:cs="Bookman Old Style"/>
        </w:rPr>
      </w:pPr>
      <w:r w:rsidRPr="00B102EC">
        <w:rPr>
          <w:rFonts w:ascii="Bookman Old Style" w:hAnsi="Bookman Old Style" w:cs="Bookman Old Style"/>
        </w:rPr>
        <w:t>ПОРЯДОК</w:t>
      </w:r>
    </w:p>
    <w:p w:rsidR="001B26C2" w:rsidRDefault="001B26C2" w:rsidP="00B102EC">
      <w:pPr>
        <w:jc w:val="center"/>
        <w:rPr>
          <w:rFonts w:ascii="Bookman Old Style" w:hAnsi="Bookman Old Style" w:cs="Bookman Old Style"/>
        </w:rPr>
      </w:pPr>
      <w:r>
        <w:rPr>
          <w:rFonts w:ascii="Bookman Old Style" w:hAnsi="Bookman Old Style" w:cs="Bookman Old Style"/>
        </w:rPr>
        <w:t>ф</w:t>
      </w:r>
      <w:r w:rsidRPr="00B102EC">
        <w:rPr>
          <w:rFonts w:ascii="Bookman Old Style" w:hAnsi="Bookman Old Style" w:cs="Bookman Old Style"/>
        </w:rPr>
        <w:t>ормирования конкурсной  комиссии</w:t>
      </w:r>
    </w:p>
    <w:p w:rsidR="001B26C2" w:rsidRDefault="001B26C2" w:rsidP="00B102EC">
      <w:pPr>
        <w:jc w:val="center"/>
        <w:rPr>
          <w:rFonts w:ascii="Bookman Old Style" w:hAnsi="Bookman Old Style" w:cs="Bookman Old Style"/>
        </w:rPr>
      </w:pPr>
      <w:r>
        <w:rPr>
          <w:rFonts w:ascii="Bookman Old Style" w:hAnsi="Bookman Old Style" w:cs="Bookman Old Style"/>
        </w:rPr>
        <w:t>1.Сообщение о проведении    конкурса</w:t>
      </w:r>
    </w:p>
    <w:p w:rsidR="001B26C2" w:rsidRDefault="001B26C2" w:rsidP="00CC1071">
      <w:pPr>
        <w:jc w:val="both"/>
        <w:rPr>
          <w:rFonts w:ascii="Bookman Old Style" w:hAnsi="Bookman Old Style" w:cs="Bookman Old Style"/>
        </w:rPr>
      </w:pPr>
      <w:r>
        <w:rPr>
          <w:rFonts w:ascii="Bookman Old Style" w:hAnsi="Bookman Old Style" w:cs="Bookman Old Style"/>
        </w:rPr>
        <w:t>1.1.Информация о дате и месте проведения конкурса на замещение вакантной должности муниципальной службы подлежит обязательному опубликованию  (обнародованию).Кадровая служба органа местного самоуправления объявляет о приеме документов для участия в конкурсе в районной газете либо на информационных стендах.</w:t>
      </w:r>
    </w:p>
    <w:p w:rsidR="001B26C2" w:rsidRDefault="001B26C2" w:rsidP="00CC1071">
      <w:pPr>
        <w:jc w:val="both"/>
        <w:rPr>
          <w:rFonts w:ascii="Bookman Old Style" w:hAnsi="Bookman Old Style" w:cs="Bookman Old Style"/>
        </w:rPr>
      </w:pPr>
      <w:r>
        <w:rPr>
          <w:rFonts w:ascii="Bookman Old Style" w:hAnsi="Bookman Old Style" w:cs="Bookman Old Style"/>
        </w:rPr>
        <w:t>1.2.Срок доведения информационного сообщения до населения муниципального образования составляет один месяц.</w:t>
      </w:r>
    </w:p>
    <w:p w:rsidR="001B26C2" w:rsidRDefault="001B26C2" w:rsidP="00CC1071">
      <w:pPr>
        <w:jc w:val="both"/>
        <w:rPr>
          <w:rFonts w:ascii="Bookman Old Style" w:hAnsi="Bookman Old Style" w:cs="Bookman Old Style"/>
        </w:rPr>
      </w:pPr>
      <w:r>
        <w:rPr>
          <w:rFonts w:ascii="Bookman Old Style" w:hAnsi="Bookman Old Style" w:cs="Bookman Old Style"/>
        </w:rPr>
        <w:t>1.3.информационное сообщение о проведении конкурса должно содержать:</w:t>
      </w:r>
    </w:p>
    <w:p w:rsidR="001B26C2" w:rsidRDefault="001B26C2" w:rsidP="00CC1071">
      <w:pPr>
        <w:jc w:val="both"/>
        <w:rPr>
          <w:rFonts w:ascii="Bookman Old Style" w:hAnsi="Bookman Old Style" w:cs="Bookman Old Style"/>
        </w:rPr>
      </w:pPr>
      <w:r>
        <w:rPr>
          <w:rFonts w:ascii="Bookman Old Style" w:hAnsi="Bookman Old Style" w:cs="Bookman Old Style"/>
        </w:rPr>
        <w:t>-требования, предъявляемые к кандидату на замещение должности муниципальной службы;</w:t>
      </w:r>
    </w:p>
    <w:p w:rsidR="001B26C2" w:rsidRDefault="001B26C2" w:rsidP="00CC1071">
      <w:pPr>
        <w:jc w:val="both"/>
        <w:rPr>
          <w:rFonts w:ascii="Bookman Old Style" w:hAnsi="Bookman Old Style" w:cs="Bookman Old Style"/>
        </w:rPr>
      </w:pPr>
      <w:r>
        <w:rPr>
          <w:rFonts w:ascii="Bookman Old Style" w:hAnsi="Bookman Old Style" w:cs="Bookman Old Style"/>
        </w:rPr>
        <w:t>-перечень документов, подаваемых кандидатами для участия в конкурсе;</w:t>
      </w:r>
    </w:p>
    <w:p w:rsidR="001B26C2" w:rsidRDefault="001B26C2" w:rsidP="00CC1071">
      <w:pPr>
        <w:jc w:val="both"/>
        <w:rPr>
          <w:rFonts w:ascii="Bookman Old Style" w:hAnsi="Bookman Old Style" w:cs="Bookman Old Style"/>
        </w:rPr>
      </w:pPr>
      <w:r>
        <w:rPr>
          <w:rFonts w:ascii="Bookman Old Style" w:hAnsi="Bookman Old Style" w:cs="Bookman Old Style"/>
        </w:rPr>
        <w:t>-дату и время (час, минуты) начала и окончания приема заявлений и прилагаемых к ним документов;</w:t>
      </w:r>
    </w:p>
    <w:p w:rsidR="001B26C2" w:rsidRDefault="001B26C2" w:rsidP="00CC1071">
      <w:pPr>
        <w:jc w:val="both"/>
        <w:rPr>
          <w:rFonts w:ascii="Bookman Old Style" w:hAnsi="Bookman Old Style" w:cs="Bookman Old Style"/>
        </w:rPr>
      </w:pPr>
      <w:r>
        <w:rPr>
          <w:rFonts w:ascii="Bookman Old Style" w:hAnsi="Bookman Old Style" w:cs="Bookman Old Style"/>
        </w:rPr>
        <w:t>-адрес места приема заявлений и документов;</w:t>
      </w:r>
    </w:p>
    <w:p w:rsidR="001B26C2" w:rsidRDefault="001B26C2" w:rsidP="00CC1071">
      <w:pPr>
        <w:jc w:val="both"/>
        <w:rPr>
          <w:rFonts w:ascii="Bookman Old Style" w:hAnsi="Bookman Old Style" w:cs="Bookman Old Style"/>
        </w:rPr>
      </w:pPr>
      <w:r>
        <w:rPr>
          <w:rFonts w:ascii="Bookman Old Style" w:hAnsi="Bookman Old Style" w:cs="Bookman Old Style"/>
        </w:rPr>
        <w:t>-дату, время и место проведения  и подведения итогов конкурса;</w:t>
      </w:r>
    </w:p>
    <w:p w:rsidR="001B26C2" w:rsidRDefault="001B26C2" w:rsidP="00CC1071">
      <w:pPr>
        <w:jc w:val="both"/>
        <w:rPr>
          <w:rFonts w:ascii="Bookman Old Style" w:hAnsi="Bookman Old Style" w:cs="Bookman Old Style"/>
        </w:rPr>
      </w:pPr>
      <w:r>
        <w:rPr>
          <w:rFonts w:ascii="Bookman Old Style" w:hAnsi="Bookman Old Style" w:cs="Bookman Old Style"/>
        </w:rPr>
        <w:t>-время начала работы конкурсной комиссии, номера её телефонов и местонахождение конкурсной комиссии;</w:t>
      </w:r>
    </w:p>
    <w:p w:rsidR="001B26C2" w:rsidRDefault="001B26C2" w:rsidP="00CC1071">
      <w:pPr>
        <w:jc w:val="both"/>
        <w:rPr>
          <w:rFonts w:ascii="Bookman Old Style" w:hAnsi="Bookman Old Style" w:cs="Bookman Old Style"/>
        </w:rPr>
      </w:pPr>
      <w:r>
        <w:rPr>
          <w:rFonts w:ascii="Bookman Old Style" w:hAnsi="Bookman Old Style" w:cs="Bookman Old Style"/>
        </w:rPr>
        <w:t>-порядок определения победителей;</w:t>
      </w:r>
    </w:p>
    <w:p w:rsidR="001B26C2" w:rsidRDefault="001B26C2" w:rsidP="00CC1071">
      <w:pPr>
        <w:jc w:val="both"/>
        <w:rPr>
          <w:rFonts w:ascii="Bookman Old Style" w:hAnsi="Bookman Old Style" w:cs="Bookman Old Style"/>
        </w:rPr>
      </w:pPr>
      <w:r>
        <w:rPr>
          <w:rFonts w:ascii="Bookman Old Style" w:hAnsi="Bookman Old Style" w:cs="Bookman Old Style"/>
        </w:rPr>
        <w:t>-способ уведомления участников конкурса и его победителя об итогах конкурса;</w:t>
      </w:r>
    </w:p>
    <w:p w:rsidR="001B26C2" w:rsidRPr="00B102EC" w:rsidRDefault="001B26C2" w:rsidP="00CC1071">
      <w:pPr>
        <w:jc w:val="both"/>
        <w:rPr>
          <w:rFonts w:ascii="Bookman Old Style" w:hAnsi="Bookman Old Style" w:cs="Bookman Old Style"/>
        </w:rPr>
      </w:pPr>
      <w:r>
        <w:rPr>
          <w:rFonts w:ascii="Bookman Old Style" w:hAnsi="Bookman Old Style" w:cs="Bookman Old Style"/>
        </w:rPr>
        <w:t>-основные условия контракта.</w:t>
      </w:r>
    </w:p>
    <w:p w:rsidR="001B26C2" w:rsidRPr="00B102EC" w:rsidRDefault="001B26C2" w:rsidP="00B102EC">
      <w:pPr>
        <w:jc w:val="center"/>
        <w:rPr>
          <w:rFonts w:ascii="Bookman Old Style" w:hAnsi="Bookman Old Style" w:cs="Bookman Old Style"/>
        </w:rPr>
      </w:pPr>
      <w:r>
        <w:rPr>
          <w:rFonts w:ascii="Bookman Old Style" w:hAnsi="Bookman Old Style" w:cs="Bookman Old Style"/>
        </w:rPr>
        <w:t>2</w:t>
      </w:r>
      <w:r w:rsidRPr="00B102EC">
        <w:rPr>
          <w:rFonts w:ascii="Bookman Old Style" w:hAnsi="Bookman Old Style" w:cs="Bookman Old Style"/>
        </w:rPr>
        <w:t>.Перечень документов и порядок их подачи гражданами,</w:t>
      </w:r>
    </w:p>
    <w:p w:rsidR="001B26C2" w:rsidRPr="00B102EC" w:rsidRDefault="001B26C2" w:rsidP="00B102EC">
      <w:pPr>
        <w:jc w:val="center"/>
        <w:rPr>
          <w:rFonts w:ascii="Bookman Old Style" w:hAnsi="Bookman Old Style" w:cs="Bookman Old Style"/>
        </w:rPr>
      </w:pPr>
      <w:r w:rsidRPr="00B102EC">
        <w:rPr>
          <w:rFonts w:ascii="Bookman Old Style" w:hAnsi="Bookman Old Style" w:cs="Bookman Old Style"/>
        </w:rPr>
        <w:t>изъявившими  желание участвовать в конкурсе</w:t>
      </w:r>
    </w:p>
    <w:p w:rsidR="001B26C2" w:rsidRPr="00B102EC" w:rsidRDefault="001B26C2" w:rsidP="00B102EC">
      <w:pPr>
        <w:jc w:val="both"/>
        <w:rPr>
          <w:rFonts w:ascii="Bookman Old Style" w:hAnsi="Bookman Old Style" w:cs="Bookman Old Style"/>
        </w:rPr>
      </w:pPr>
      <w:r>
        <w:rPr>
          <w:rFonts w:ascii="Bookman Old Style" w:hAnsi="Bookman Old Style" w:cs="Bookman Old Style"/>
        </w:rPr>
        <w:t>2</w:t>
      </w:r>
      <w:r w:rsidRPr="00B102EC">
        <w:rPr>
          <w:rFonts w:ascii="Bookman Old Style" w:hAnsi="Bookman Old Style" w:cs="Bookman Old Style"/>
        </w:rPr>
        <w:t>.1. Гражданин, изъявивший желание участвовать в конкурсе, представляет в кадровую службу органа местного самоуправления :</w:t>
      </w:r>
    </w:p>
    <w:p w:rsidR="001B26C2" w:rsidRDefault="001B26C2" w:rsidP="00B102EC">
      <w:pPr>
        <w:jc w:val="both"/>
        <w:rPr>
          <w:rFonts w:ascii="Bookman Old Style" w:hAnsi="Bookman Old Style" w:cs="Bookman Old Style"/>
        </w:rPr>
      </w:pPr>
      <w:r w:rsidRPr="00B102EC">
        <w:rPr>
          <w:rFonts w:ascii="Bookman Old Style" w:hAnsi="Bookman Old Style" w:cs="Bookman Old Style"/>
        </w:rPr>
        <w:t>а) личное заявление(в некоторых случаях  также требуется листок по учету кадров, фотография);</w:t>
      </w:r>
    </w:p>
    <w:p w:rsidR="001B26C2" w:rsidRDefault="001B26C2" w:rsidP="00B102EC">
      <w:pPr>
        <w:jc w:val="both"/>
        <w:rPr>
          <w:rFonts w:ascii="Bookman Old Style" w:hAnsi="Bookman Old Style" w:cs="Bookman Old Style"/>
        </w:rPr>
      </w:pPr>
      <w:r>
        <w:rPr>
          <w:rFonts w:ascii="Bookman Old Style" w:hAnsi="Bookman Old Style" w:cs="Bookman Old Style"/>
        </w:rPr>
        <w:t>б) документ, удостоверяющий    личность (по прибытии на конкурс);</w:t>
      </w:r>
    </w:p>
    <w:p w:rsidR="001B26C2" w:rsidRDefault="001B26C2" w:rsidP="00B102EC">
      <w:pPr>
        <w:jc w:val="both"/>
        <w:rPr>
          <w:rFonts w:ascii="Bookman Old Style" w:hAnsi="Bookman Old Style" w:cs="Bookman Old Style"/>
        </w:rPr>
      </w:pPr>
      <w:r>
        <w:rPr>
          <w:rFonts w:ascii="Bookman Old Style" w:hAnsi="Bookman Old Style" w:cs="Bookman Old Style"/>
        </w:rPr>
        <w:t>в) документы, подтверждающие необходимое профессиональное образование, стаж работы, квалификацию (выписку из трудовой книжки, заверенную нотариально или кадровыми службами по месту прежней работы. Копии документов об образовании, о повышении квалификации, о присвоении ученого звания);</w:t>
      </w:r>
    </w:p>
    <w:p w:rsidR="001B26C2" w:rsidRDefault="001B26C2" w:rsidP="00B102EC">
      <w:pPr>
        <w:jc w:val="both"/>
        <w:rPr>
          <w:rFonts w:ascii="Bookman Old Style" w:hAnsi="Bookman Old Style" w:cs="Bookman Old Style"/>
        </w:rPr>
      </w:pPr>
      <w:r>
        <w:rPr>
          <w:rFonts w:ascii="Bookman Old Style" w:hAnsi="Bookman Old Style" w:cs="Bookman Old Style"/>
        </w:rPr>
        <w:t>г) справку из государственной налоговой инспекции о представлении сведений о своем имущественном положении;</w:t>
      </w:r>
    </w:p>
    <w:p w:rsidR="001B26C2" w:rsidRDefault="001B26C2" w:rsidP="00B102EC">
      <w:pPr>
        <w:jc w:val="both"/>
        <w:rPr>
          <w:rFonts w:ascii="Bookman Old Style" w:hAnsi="Bookman Old Style" w:cs="Bookman Old Style"/>
        </w:rPr>
      </w:pPr>
      <w:r>
        <w:rPr>
          <w:rFonts w:ascii="Bookman Old Style" w:hAnsi="Bookman Old Style" w:cs="Bookman Old Style"/>
        </w:rPr>
        <w:t>д) медицинское заключение о состоянии здоровья с записью об отсутствии заболеваний, препятствующих исполнять обязанности по соответствующей муниципальной должности. Медицинское  заключение о состоянии здоровья выдается гражданину медицинским учреждением по месту его обслуживания;</w:t>
      </w:r>
    </w:p>
    <w:p w:rsidR="001B26C2" w:rsidRDefault="001B26C2" w:rsidP="00B102EC">
      <w:pPr>
        <w:jc w:val="both"/>
        <w:rPr>
          <w:rFonts w:ascii="Bookman Old Style" w:hAnsi="Bookman Old Style" w:cs="Bookman Old Style"/>
        </w:rPr>
      </w:pPr>
      <w:r>
        <w:rPr>
          <w:rFonts w:ascii="Bookman Old Style" w:hAnsi="Bookman Old Style" w:cs="Bookman Old Style"/>
        </w:rPr>
        <w:t>е) автобиографию;</w:t>
      </w:r>
    </w:p>
    <w:p w:rsidR="001B26C2" w:rsidRDefault="001B26C2" w:rsidP="00B102EC">
      <w:pPr>
        <w:jc w:val="both"/>
        <w:rPr>
          <w:rFonts w:ascii="Bookman Old Style" w:hAnsi="Bookman Old Style" w:cs="Bookman Old Style"/>
        </w:rPr>
      </w:pPr>
      <w:r>
        <w:rPr>
          <w:rFonts w:ascii="Bookman Old Style" w:hAnsi="Bookman Old Style" w:cs="Bookman Old Style"/>
        </w:rPr>
        <w:t>ж) рекомендации с прежних мест работы (если имеются рекомендации).</w:t>
      </w:r>
    </w:p>
    <w:p w:rsidR="001B26C2" w:rsidRDefault="001B26C2" w:rsidP="00B102EC">
      <w:pPr>
        <w:jc w:val="both"/>
        <w:rPr>
          <w:rFonts w:ascii="Bookman Old Style" w:hAnsi="Bookman Old Style" w:cs="Bookman Old Style"/>
        </w:rPr>
      </w:pPr>
      <w:r>
        <w:rPr>
          <w:rFonts w:ascii="Bookman Old Style" w:hAnsi="Bookman Old Style" w:cs="Bookman Old Style"/>
        </w:rPr>
        <w:t>2.2.Документы для участия в конкурсе предъявляются в кадровую службу органа местного самоуправления в течение установленного срока со дня объявления о проведении конкурса в печати.</w:t>
      </w:r>
    </w:p>
    <w:p w:rsidR="001B26C2" w:rsidRDefault="001B26C2" w:rsidP="00B102EC">
      <w:pPr>
        <w:jc w:val="both"/>
        <w:rPr>
          <w:rFonts w:ascii="Bookman Old Style" w:hAnsi="Bookman Old Style" w:cs="Bookman Old Style"/>
        </w:rPr>
      </w:pPr>
      <w:r>
        <w:rPr>
          <w:rFonts w:ascii="Bookman Old Style" w:hAnsi="Bookman Old Style" w:cs="Bookman Old Style"/>
        </w:rPr>
        <w:t>2.3.Заявления об участии в конкурсе на замещение муниципальной должности регистрируются по мере  их поступления и направляются в конкурсную комиссию.</w:t>
      </w:r>
    </w:p>
    <w:p w:rsidR="001B26C2" w:rsidRDefault="001B26C2" w:rsidP="00B102EC">
      <w:pPr>
        <w:jc w:val="both"/>
        <w:rPr>
          <w:rFonts w:ascii="Bookman Old Style" w:hAnsi="Bookman Old Style" w:cs="Bookman Old Style"/>
        </w:rPr>
      </w:pPr>
      <w:r>
        <w:rPr>
          <w:rFonts w:ascii="Bookman Old Style" w:hAnsi="Bookman Old Style" w:cs="Bookman Old Style"/>
        </w:rPr>
        <w:t>2.4.Несвоевременное или неполное представление документов без уважительных причин является основанием для отказа гражданину а приеме документов для участия в конкурсе. Не могут быть приняты к рассмотрению заявления и документы, поступившие по истечении сроков, установленных  для их подачи.</w:t>
      </w:r>
    </w:p>
    <w:p w:rsidR="001B26C2" w:rsidRDefault="001B26C2" w:rsidP="00B102EC">
      <w:pPr>
        <w:jc w:val="both"/>
        <w:rPr>
          <w:rFonts w:ascii="Bookman Old Style" w:hAnsi="Bookman Old Style" w:cs="Bookman Old Style"/>
        </w:rPr>
      </w:pPr>
      <w:r>
        <w:rPr>
          <w:rFonts w:ascii="Bookman Old Style" w:hAnsi="Bookman Old Style" w:cs="Bookman Old Style"/>
        </w:rPr>
        <w:t>2.5.Предоставленные гражданином сведения подлежат проверке в соответствии с федеральным законодательством и законодательством Курской области.</w:t>
      </w:r>
    </w:p>
    <w:p w:rsidR="001B26C2" w:rsidRDefault="001B26C2" w:rsidP="00B102EC">
      <w:pPr>
        <w:jc w:val="both"/>
        <w:rPr>
          <w:rFonts w:ascii="Bookman Old Style" w:hAnsi="Bookman Old Style" w:cs="Bookman Old Style"/>
        </w:rPr>
      </w:pPr>
      <w:r>
        <w:rPr>
          <w:rFonts w:ascii="Bookman Old Style" w:hAnsi="Bookman Old Style" w:cs="Bookman Old Style"/>
        </w:rPr>
        <w:t>2.6.Расходы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видов),возлагаются на граждан за счет их собственных средств.</w:t>
      </w:r>
    </w:p>
    <w:p w:rsidR="001B26C2" w:rsidRDefault="001B26C2" w:rsidP="00B102EC">
      <w:pPr>
        <w:jc w:val="both"/>
        <w:rPr>
          <w:rFonts w:ascii="Bookman Old Style" w:hAnsi="Bookman Old Style" w:cs="Bookman Old Style"/>
        </w:rPr>
      </w:pPr>
      <w:r>
        <w:rPr>
          <w:rFonts w:ascii="Bookman Old Style" w:hAnsi="Bookman Old Style" w:cs="Bookman Old Style"/>
        </w:rPr>
        <w:t>2.7.С согласия гражданина (муниципального служащего) проводится процедура оформления допуска к сведениям, составляющим государственную  и иную охраняемую законом тайну, если исполнение должностных обязанностей по муниципальной должности  связанной с использованием таких сведений.</w:t>
      </w:r>
    </w:p>
    <w:p w:rsidR="001B26C2" w:rsidRDefault="001B26C2" w:rsidP="00B102EC">
      <w:pPr>
        <w:jc w:val="both"/>
        <w:rPr>
          <w:rFonts w:ascii="Bookman Old Style" w:hAnsi="Bookman Old Style" w:cs="Bookman Old Style"/>
        </w:rPr>
      </w:pPr>
      <w:r>
        <w:rPr>
          <w:rFonts w:ascii="Bookman Old Style" w:hAnsi="Bookman Old Style" w:cs="Bookman Old Style"/>
        </w:rPr>
        <w:t>2.8.При наличии обстоятельств, препятствующих поступлению гражданина на муниципальную службу, он не допускается к участию в конкурсе.</w:t>
      </w:r>
    </w:p>
    <w:p w:rsidR="001B26C2" w:rsidRDefault="001B26C2" w:rsidP="00B102EC">
      <w:pPr>
        <w:jc w:val="center"/>
        <w:rPr>
          <w:rFonts w:ascii="Bookman Old Style" w:hAnsi="Bookman Old Style" w:cs="Bookman Old Style"/>
        </w:rPr>
      </w:pPr>
    </w:p>
    <w:p w:rsidR="001B26C2" w:rsidRDefault="001B26C2" w:rsidP="00B102EC">
      <w:pPr>
        <w:jc w:val="center"/>
        <w:rPr>
          <w:rFonts w:ascii="Bookman Old Style" w:hAnsi="Bookman Old Style" w:cs="Bookman Old Style"/>
        </w:rPr>
      </w:pPr>
    </w:p>
    <w:p w:rsidR="001B26C2" w:rsidRDefault="001B26C2" w:rsidP="00B102EC">
      <w:pPr>
        <w:jc w:val="center"/>
        <w:rPr>
          <w:rFonts w:ascii="Bookman Old Style" w:hAnsi="Bookman Old Style" w:cs="Bookman Old Style"/>
        </w:rPr>
      </w:pPr>
    </w:p>
    <w:p w:rsidR="001B26C2" w:rsidRDefault="001B26C2" w:rsidP="00B102EC">
      <w:pPr>
        <w:jc w:val="center"/>
        <w:rPr>
          <w:rFonts w:ascii="Bookman Old Style" w:hAnsi="Bookman Old Style" w:cs="Bookman Old Style"/>
        </w:rPr>
      </w:pPr>
      <w:r>
        <w:rPr>
          <w:rFonts w:ascii="Bookman Old Style" w:hAnsi="Bookman Old Style" w:cs="Bookman Old Style"/>
        </w:rPr>
        <w:t>3. Конкурсная комиссия</w:t>
      </w:r>
    </w:p>
    <w:p w:rsidR="001B26C2" w:rsidRDefault="001B26C2" w:rsidP="00CC1071">
      <w:pPr>
        <w:jc w:val="both"/>
        <w:rPr>
          <w:rFonts w:ascii="Bookman Old Style" w:hAnsi="Bookman Old Style" w:cs="Bookman Old Style"/>
        </w:rPr>
      </w:pPr>
      <w:r>
        <w:rPr>
          <w:rFonts w:ascii="Bookman Old Style" w:hAnsi="Bookman Old Style" w:cs="Bookman Old Style"/>
        </w:rPr>
        <w:t>3.1.Конкурс проводится конкурсной комиссией в порядке, установленном нормативными правовыми актами органа местного самоуправления, в соответствии с законодательством Российской Федерации и Курской области.</w:t>
      </w:r>
    </w:p>
    <w:p w:rsidR="001B26C2" w:rsidRDefault="001B26C2" w:rsidP="00CC1071">
      <w:pPr>
        <w:jc w:val="both"/>
        <w:rPr>
          <w:rFonts w:ascii="Bookman Old Style" w:hAnsi="Bookman Old Style" w:cs="Bookman Old Style"/>
        </w:rPr>
      </w:pPr>
      <w:r>
        <w:rPr>
          <w:rFonts w:ascii="Bookman Old Style" w:hAnsi="Bookman Old Style" w:cs="Bookman Old Style"/>
        </w:rPr>
        <w:t>3.2.Количественный и персональный состав конкурсной комиссии по проведению конкурса на замещение муниципальных должностей и порядок её работы утверждается в соответствии с федеральным законодательством и законодательством Курской области из равного числа депутатов Собрания депутатов МО «Коровяковский сельсовет» и работников Администрации. Персональный состав членов муниципальной конкурсной комиссии из работников Администрации формируется распоряжением Главы МО «Коровяковский сельсовет». Персональный состав членов конкурсной комиссии из числа депутатов   МО «Коровяковский сельсовет» формируется решением Собрания депутатов МО «Коровяковский сельсовет».</w:t>
      </w:r>
    </w:p>
    <w:p w:rsidR="001B26C2" w:rsidRDefault="001B26C2" w:rsidP="00CC1071">
      <w:pPr>
        <w:jc w:val="both"/>
        <w:rPr>
          <w:rFonts w:ascii="Bookman Old Style" w:hAnsi="Bookman Old Style" w:cs="Bookman Old Style"/>
        </w:rPr>
      </w:pPr>
      <w:r>
        <w:rPr>
          <w:rFonts w:ascii="Bookman Old Style" w:hAnsi="Bookman Old Style" w:cs="Bookman Old Style"/>
        </w:rPr>
        <w:t>3.3.Конкурсная  комиссия состоит из председателя, заместителя председателя, секретаря и членов комиссии. К работе комиссии могут привлекаться независимые эксперты.</w:t>
      </w:r>
    </w:p>
    <w:p w:rsidR="001B26C2" w:rsidRDefault="001B26C2" w:rsidP="00CC1071">
      <w:pPr>
        <w:jc w:val="both"/>
        <w:rPr>
          <w:rFonts w:ascii="Bookman Old Style" w:hAnsi="Bookman Old Style" w:cs="Bookman Old Style"/>
        </w:rPr>
      </w:pPr>
      <w:r>
        <w:rPr>
          <w:rFonts w:ascii="Bookman Old Style" w:hAnsi="Bookman Old Style" w:cs="Bookman Old Style"/>
        </w:rPr>
        <w:t>3.4.Заседание конкурсной комиссии считается правомочным, если на нем присутствует, установленный законодательством Курской области кворум.</w:t>
      </w:r>
    </w:p>
    <w:p w:rsidR="001B26C2" w:rsidRPr="00B102EC" w:rsidRDefault="001B26C2" w:rsidP="00CC1071">
      <w:pPr>
        <w:jc w:val="both"/>
        <w:rPr>
          <w:rFonts w:ascii="Bookman Old Style" w:hAnsi="Bookman Old Style" w:cs="Bookman Old Style"/>
        </w:rPr>
      </w:pPr>
      <w:r>
        <w:rPr>
          <w:rFonts w:ascii="Bookman Old Style" w:hAnsi="Bookman Old Style" w:cs="Bookman Old Style"/>
        </w:rPr>
        <w:t xml:space="preserve"> </w:t>
      </w:r>
    </w:p>
    <w:sectPr w:rsidR="001B26C2" w:rsidRPr="00B102EC" w:rsidSect="00B75A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02EC"/>
    <w:rsid w:val="0001029D"/>
    <w:rsid w:val="00175172"/>
    <w:rsid w:val="001B26C2"/>
    <w:rsid w:val="00200005"/>
    <w:rsid w:val="0022520B"/>
    <w:rsid w:val="00250D5C"/>
    <w:rsid w:val="002C520C"/>
    <w:rsid w:val="00327D56"/>
    <w:rsid w:val="00333DD6"/>
    <w:rsid w:val="00356778"/>
    <w:rsid w:val="003D3208"/>
    <w:rsid w:val="003E4899"/>
    <w:rsid w:val="003F7A8B"/>
    <w:rsid w:val="00420D40"/>
    <w:rsid w:val="0043290C"/>
    <w:rsid w:val="005B35A1"/>
    <w:rsid w:val="005E62FD"/>
    <w:rsid w:val="005F5B83"/>
    <w:rsid w:val="006A5493"/>
    <w:rsid w:val="00730DD7"/>
    <w:rsid w:val="007456C0"/>
    <w:rsid w:val="007D35F7"/>
    <w:rsid w:val="007E2920"/>
    <w:rsid w:val="00825079"/>
    <w:rsid w:val="008439EC"/>
    <w:rsid w:val="008710B7"/>
    <w:rsid w:val="00920453"/>
    <w:rsid w:val="00942B0D"/>
    <w:rsid w:val="00977BC4"/>
    <w:rsid w:val="009F7EAE"/>
    <w:rsid w:val="00A0669D"/>
    <w:rsid w:val="00A4305F"/>
    <w:rsid w:val="00A50779"/>
    <w:rsid w:val="00B102EC"/>
    <w:rsid w:val="00B75A2D"/>
    <w:rsid w:val="00C11303"/>
    <w:rsid w:val="00C92878"/>
    <w:rsid w:val="00C97B55"/>
    <w:rsid w:val="00CA01DA"/>
    <w:rsid w:val="00CA7C5C"/>
    <w:rsid w:val="00CC1071"/>
    <w:rsid w:val="00CC4864"/>
    <w:rsid w:val="00D756BB"/>
    <w:rsid w:val="00DA44ED"/>
    <w:rsid w:val="00DD770F"/>
    <w:rsid w:val="00DE37B7"/>
    <w:rsid w:val="00E026A6"/>
    <w:rsid w:val="00F229C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A2D"/>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101</TotalTime>
  <Pages>3</Pages>
  <Words>770</Words>
  <Characters>4395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6</cp:revision>
  <dcterms:created xsi:type="dcterms:W3CDTF">2013-03-11T14:51:00Z</dcterms:created>
  <dcterms:modified xsi:type="dcterms:W3CDTF">2003-12-31T23:21:00Z</dcterms:modified>
</cp:coreProperties>
</file>