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55" w:rsidRDefault="00FD0F55" w:rsidP="00FD0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          </w:t>
      </w:r>
      <w:r w:rsidR="00BD1D18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 xml:space="preserve">                          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КОРОВЯКОВСКОГО СЕЛЬСОВЕТА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ГЛУШКОВСКОГО РАЙОНА КУРСКОЙ  ОБЛАСТИ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</w:t>
      </w:r>
      <w:proofErr w:type="gram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О С Т А Н О В Л Е Н И Е                  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От</w:t>
      </w:r>
      <w:r w:rsidR="00BD1D18"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 xml:space="preserve"> 09 декабря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 xml:space="preserve">  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202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>2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 г. N</w:t>
      </w:r>
      <w:r w:rsidR="00BD1D18"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>33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 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Об утверждении Программы профилактики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рисков причинения вреда (ущерба)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охраняемым законом ценностям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 xml:space="preserve">на 2023 год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в области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муниципального контроля в сфере благоустройства на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территории </w:t>
      </w:r>
      <w:proofErr w:type="spellStart"/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>Коровяковского</w:t>
      </w:r>
      <w:proofErr w:type="spellEnd"/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x-none"/>
        </w:rPr>
        <w:t xml:space="preserve"> </w:t>
      </w:r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 сельсовета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</w:pPr>
      <w:proofErr w:type="spellStart"/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>Глушковского</w:t>
      </w:r>
      <w:proofErr w:type="spellEnd"/>
      <w:r>
        <w:rPr>
          <w:rFonts w:ascii="Arial" w:eastAsia="Times New Roman" w:hAnsi="Arial" w:cs="Arial"/>
          <w:b/>
          <w:bCs/>
          <w:kern w:val="32"/>
          <w:sz w:val="28"/>
          <w:szCs w:val="28"/>
          <w:lang w:val="x-none" w:eastAsia="x-none"/>
        </w:rPr>
        <w:t xml:space="preserve"> района Курской области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6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статьей 44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7" w:history="1">
        <w:r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Коровяковского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ПОСТАНОВЛЯЕТ:</w:t>
      </w:r>
      <w:proofErr w:type="gramEnd"/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5" w:rsidRDefault="00FD0F55" w:rsidP="00FD0F5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на 2023 год в области муниципального контроля в сфере благоустройства на территории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Коровяковского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согласно приложению.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5" w:rsidRDefault="00FD0F55" w:rsidP="00FD0F5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left="17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 Обеспечить размещение настоящего Постановления на официальном сайте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Коровяковского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Глушковского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информационно-коммуникационной сети "Интернет" в разделе "Контрольно-надзорная деятельность".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Коровяковского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eastAsia="Times New Roman" w:hAnsi="Arial Rounded MT Bold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Arial Rounded MT Bold" w:eastAsia="Times New Roman" w:hAnsi="Arial Rounded MT Bold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В.И.Тынников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D0F55" w:rsidRDefault="00FD0F55" w:rsidP="00FD0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D0F55" w:rsidRDefault="00FD0F55" w:rsidP="00FD0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FD0F55" w:rsidRDefault="00FD0F55" w:rsidP="00FD0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FD0F55" w:rsidRDefault="00FD0F55" w:rsidP="00FD0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FD0F55" w:rsidRDefault="00FD0F55" w:rsidP="00FD0F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</w:pPr>
    </w:p>
    <w:p w:rsidR="00BE05C8" w:rsidRPr="00D83F20" w:rsidRDefault="00D17786" w:rsidP="00BE0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lastRenderedPageBreak/>
        <w:t xml:space="preserve">ПРОГРАММА </w:t>
      </w:r>
    </w:p>
    <w:p w:rsidR="00BE05C8" w:rsidRPr="00D83F20" w:rsidRDefault="00BE05C8" w:rsidP="00BE0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 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b/>
          <w:bCs/>
          <w:color w:val="282828"/>
          <w:sz w:val="21"/>
          <w:szCs w:val="21"/>
          <w:lang w:eastAsia="ru-RU"/>
        </w:rPr>
        <w:t> </w:t>
      </w:r>
    </w:p>
    <w:p w:rsidR="00BE05C8" w:rsidRPr="00D83F20" w:rsidRDefault="00BE05C8" w:rsidP="00BE05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       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5C8" w:rsidRPr="00D83F20" w:rsidRDefault="00BE05C8" w:rsidP="00BE05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Программа разработана в соответствии с:</w:t>
      </w:r>
    </w:p>
    <w:p w:rsidR="00BE05C8" w:rsidRPr="00D83F20" w:rsidRDefault="00BE05C8" w:rsidP="00BE05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BE05C8" w:rsidRPr="00D83F20" w:rsidRDefault="00BE05C8" w:rsidP="00BE05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BE05C8" w:rsidRPr="00D83F20" w:rsidRDefault="00BE05C8" w:rsidP="00BE05C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Срок реализации Программы – 2023 год.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745"/>
      </w:tblGrid>
      <w:tr w:rsidR="00BE05C8" w:rsidRPr="00D83F20" w:rsidTr="009126D7">
        <w:tc>
          <w:tcPr>
            <w:tcW w:w="277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BE05C8" w:rsidRPr="00D83F20" w:rsidTr="009126D7">
        <w:tc>
          <w:tcPr>
            <w:tcW w:w="277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935912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Коровяковского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Глушковского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района </w:t>
            </w:r>
          </w:p>
        </w:tc>
      </w:tr>
      <w:tr w:rsidR="00BE05C8" w:rsidRPr="00D83F20" w:rsidTr="009126D7">
        <w:tc>
          <w:tcPr>
            <w:tcW w:w="277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Федеральный закон от 31.07.2020 № 248-ФЗ «О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E05C8" w:rsidRPr="00D83F20" w:rsidTr="009126D7">
        <w:tc>
          <w:tcPr>
            <w:tcW w:w="277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Цели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 Повышение эффективности защиты прав граждан.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BE05C8" w:rsidRPr="00D83F20" w:rsidTr="009126D7">
        <w:tc>
          <w:tcPr>
            <w:tcW w:w="277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Предотвращение рисков причинения вреда 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2. Проведение профилактических мероприятий, направленных на предотвращение причинения вреда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охраняемым законом ценностям.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BE05C8" w:rsidRPr="00D83F20" w:rsidTr="009126D7">
        <w:tc>
          <w:tcPr>
            <w:tcW w:w="277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2023 год</w:t>
            </w:r>
          </w:p>
        </w:tc>
      </w:tr>
      <w:tr w:rsidR="00BE05C8" w:rsidRPr="00D83F20" w:rsidTr="009126D7">
        <w:tc>
          <w:tcPr>
            <w:tcW w:w="277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6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 Развитие системы профилактических мероприятий контрольного органа.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6. Повышение прозрачности деятельности контрольного органа.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10. Повышение прозрачности системы контрольной деятельности.</w:t>
            </w:r>
          </w:p>
        </w:tc>
      </w:tr>
    </w:tbl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BE05C8" w:rsidRPr="00D83F20" w:rsidRDefault="00BE05C8" w:rsidP="00BE05C8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24"/>
          <w:szCs w:val="2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4"/>
          <w:szCs w:val="24"/>
          <w:lang w:eastAsia="ru-RU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BE05C8" w:rsidRPr="00D83F20" w:rsidRDefault="00BE05C8" w:rsidP="00BE05C8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282828"/>
          <w:kern w:val="36"/>
          <w:sz w:val="54"/>
          <w:szCs w:val="54"/>
          <w:lang w:eastAsia="ru-RU"/>
        </w:rPr>
      </w:pP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54"/>
          <w:szCs w:val="54"/>
          <w:lang w:eastAsia="ru-RU"/>
        </w:rPr>
        <w:t> </w:t>
      </w:r>
    </w:p>
    <w:p w:rsidR="00BE05C8" w:rsidRDefault="00BE05C8" w:rsidP="00BE05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муниципального </w:t>
      </w: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>образования «Марковский сельсовет» Глушковского района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, в том числе требований к обеспечению доступности для инвалидов объектов социальной</w:t>
      </w: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>.</w:t>
      </w: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</w:t>
      </w:r>
    </w:p>
    <w:p w:rsidR="00BE05C8" w:rsidRPr="00D83F20" w:rsidRDefault="00BE05C8" w:rsidP="00BE05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Объектами муниципального контроля в сфере благоустройства являются: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BE05C8" w:rsidRPr="00D83F20" w:rsidRDefault="00BE05C8" w:rsidP="00BE05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82828"/>
          <w:kern w:val="36"/>
          <w:sz w:val="28"/>
          <w:szCs w:val="28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  <w:r w:rsidRPr="00D83F20">
        <w:rPr>
          <w:rFonts w:ascii="Helvetica" w:eastAsia="Times New Roman" w:hAnsi="Helvetica" w:cs="Helvetica"/>
          <w:b/>
          <w:bCs/>
          <w:color w:val="282828"/>
          <w:kern w:val="36"/>
          <w:sz w:val="28"/>
          <w:szCs w:val="28"/>
          <w:lang w:eastAsia="ru-RU"/>
        </w:rPr>
        <w:t>II. Цели и задачи реализации Программы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BE05C8" w:rsidRPr="00D83F20" w:rsidRDefault="00BE05C8" w:rsidP="00BE0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Целями реализации Программы являются: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5C8" w:rsidRPr="00D83F20" w:rsidRDefault="00BE05C8" w:rsidP="00BE05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Задачами реализации Программы являются: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III. Перечень профилактических мероприятий, сроки (периодичность) их проведения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4135"/>
        <w:gridCol w:w="2292"/>
        <w:gridCol w:w="2288"/>
      </w:tblGrid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Срок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реализации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Ответственные должностные лица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 w:rsidR="00935912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Коровяковского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текстов нормативных правовых актов, регулирующих осуществление 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E34F4B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hyperlink r:id="rId8" w:history="1">
              <w:r w:rsidR="00BE05C8"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перечня</w:t>
              </w:r>
            </w:hyperlink>
            <w:r w:rsidR="00BE05C8"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9" w:history="1">
              <w:r w:rsidRPr="00D83F20">
                <w:rPr>
                  <w:rFonts w:ascii="Arial" w:eastAsia="Times New Roman" w:hAnsi="Arial" w:cs="Arial"/>
                  <w:color w:val="428BCA"/>
                  <w:sz w:val="21"/>
                  <w:szCs w:val="21"/>
                  <w:lang w:eastAsia="ru-RU"/>
                </w:rPr>
                <w:t>законом</w:t>
              </w:r>
            </w:hyperlink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 № 247-ФЗ;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Программы;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01.01.2023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в течение 5 дней </w:t>
            </w:r>
            <w:proofErr w:type="gramStart"/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с даты утверждения</w:t>
            </w:r>
            <w:proofErr w:type="gramEnd"/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  в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BE05C8" w:rsidRPr="00D83F20" w:rsidTr="009126D7">
        <w:tc>
          <w:tcPr>
            <w:tcW w:w="69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2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Глава администрации</w:t>
            </w:r>
          </w:p>
        </w:tc>
      </w:tr>
    </w:tbl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BE05C8" w:rsidRPr="00D83F20" w:rsidRDefault="00BE05C8" w:rsidP="00BE05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lastRenderedPageBreak/>
        <w:t>I Показатели результативности и эффективности Программы</w:t>
      </w:r>
    </w:p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BE05C8" w:rsidRPr="00D83F20" w:rsidTr="009126D7">
        <w:tc>
          <w:tcPr>
            <w:tcW w:w="69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Исполнение показателя на 2023 год, %</w:t>
            </w:r>
          </w:p>
        </w:tc>
      </w:tr>
      <w:tr w:rsidR="00BE05C8" w:rsidRPr="00D83F20" w:rsidTr="009126D7">
        <w:tc>
          <w:tcPr>
            <w:tcW w:w="69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 w:rsidR="00935912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Коровяковского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сельсовета</w:t>
            </w: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  <w:tr w:rsidR="00BE05C8" w:rsidRPr="00D83F20" w:rsidTr="009126D7">
        <w:tc>
          <w:tcPr>
            <w:tcW w:w="6945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BE05C8" w:rsidRPr="00D83F20" w:rsidRDefault="00BE05C8" w:rsidP="009126D7">
            <w:pPr>
              <w:spacing w:after="150" w:line="240" w:lineRule="auto"/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</w:pPr>
            <w:r w:rsidRPr="00D83F20">
              <w:rPr>
                <w:rFonts w:ascii="Arial" w:eastAsia="Times New Roman" w:hAnsi="Arial" w:cs="Arial"/>
                <w:color w:val="282828"/>
                <w:sz w:val="21"/>
                <w:szCs w:val="21"/>
                <w:lang w:eastAsia="ru-RU"/>
              </w:rPr>
              <w:t>100%</w:t>
            </w:r>
          </w:p>
        </w:tc>
      </w:tr>
    </w:tbl>
    <w:p w:rsidR="00BE05C8" w:rsidRPr="00D83F20" w:rsidRDefault="00BE05C8" w:rsidP="00BE0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D83F20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BE05C8" w:rsidRPr="00D83F20" w:rsidRDefault="00BE05C8" w:rsidP="00BE05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05C8" w:rsidRPr="00D8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454"/>
    <w:multiLevelType w:val="multilevel"/>
    <w:tmpl w:val="AED4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546F6"/>
    <w:multiLevelType w:val="multilevel"/>
    <w:tmpl w:val="FEFCA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D209B"/>
    <w:multiLevelType w:val="multilevel"/>
    <w:tmpl w:val="2846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F7587"/>
    <w:multiLevelType w:val="hybridMultilevel"/>
    <w:tmpl w:val="A49A1ED0"/>
    <w:lvl w:ilvl="0" w:tplc="CB94820C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31574"/>
    <w:multiLevelType w:val="multilevel"/>
    <w:tmpl w:val="717C3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441E8"/>
    <w:multiLevelType w:val="multilevel"/>
    <w:tmpl w:val="6972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C8"/>
    <w:rsid w:val="005224E1"/>
    <w:rsid w:val="00874C53"/>
    <w:rsid w:val="00935912"/>
    <w:rsid w:val="00B31542"/>
    <w:rsid w:val="00BD1D18"/>
    <w:rsid w:val="00BE05C8"/>
    <w:rsid w:val="00D17786"/>
    <w:rsid w:val="00E34F4B"/>
    <w:rsid w:val="00F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5C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31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5C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31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40139993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4449814/4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2022-12-21T10:59:00Z</dcterms:created>
  <dcterms:modified xsi:type="dcterms:W3CDTF">2022-12-21T10:59:00Z</dcterms:modified>
</cp:coreProperties>
</file>